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002056" w14:textId="026F4B91" w:rsidR="00243B58" w:rsidRPr="00BF6CB4" w:rsidRDefault="00243B58" w:rsidP="00BF6CB4">
      <w:pPr>
        <w:pStyle w:val="Heading1"/>
      </w:pPr>
      <w:r w:rsidRPr="00243B58">
        <w:t>Terms and Conditions</w:t>
      </w:r>
    </w:p>
    <w:p w14:paraId="31E54EC6" w14:textId="328E3571" w:rsidR="00243B58" w:rsidRPr="00243B58" w:rsidRDefault="00243B58" w:rsidP="00243B58">
      <w:pPr>
        <w:pStyle w:val="Heading3"/>
      </w:pPr>
      <w:r w:rsidRPr="00243B58">
        <w:t xml:space="preserve">Last Updated: </w:t>
      </w:r>
      <w:r w:rsidR="008E1D95">
        <w:t>27</w:t>
      </w:r>
      <w:r w:rsidR="006655B6">
        <w:t xml:space="preserve"> June </w:t>
      </w:r>
      <w:r w:rsidR="008E1D95">
        <w:t>2025</w:t>
      </w:r>
    </w:p>
    <w:p w14:paraId="7D309AB6" w14:textId="290E95D1" w:rsidR="00243B58" w:rsidRPr="00243B58" w:rsidRDefault="00243B58" w:rsidP="00243B58">
      <w:pPr>
        <w:rPr>
          <w:sz w:val="22"/>
          <w:szCs w:val="22"/>
        </w:rPr>
      </w:pPr>
      <w:r w:rsidRPr="00243B58">
        <w:rPr>
          <w:sz w:val="22"/>
          <w:szCs w:val="22"/>
        </w:rPr>
        <w:t>Welcome to Volunteers Adventure Travel! By participating in our programs, you agree to the following Terms and Conditions. Please read them carefully.</w:t>
      </w:r>
    </w:p>
    <w:p w14:paraId="4CAC3E9D" w14:textId="77777777" w:rsidR="00243B58" w:rsidRPr="00243B58" w:rsidRDefault="00243B58" w:rsidP="00243B58">
      <w:pPr>
        <w:pStyle w:val="Heading2"/>
      </w:pPr>
      <w:r w:rsidRPr="00243B58">
        <w:t>1. Acceptance of Terms</w:t>
      </w:r>
    </w:p>
    <w:p w14:paraId="7CECEDF1" w14:textId="2F96425A" w:rsidR="00243B58" w:rsidRPr="00243B58" w:rsidRDefault="00243B58" w:rsidP="00243B58">
      <w:pPr>
        <w:rPr>
          <w:sz w:val="22"/>
          <w:szCs w:val="22"/>
        </w:rPr>
      </w:pPr>
      <w:r w:rsidRPr="00243B58">
        <w:rPr>
          <w:sz w:val="22"/>
          <w:szCs w:val="22"/>
        </w:rPr>
        <w:t>By applying for and participating in our programs, you agree to comply with these Terms and Conditions. If you do not agree to these terms, please do not participate in our programs.</w:t>
      </w:r>
    </w:p>
    <w:p w14:paraId="28712020" w14:textId="77777777" w:rsidR="00243B58" w:rsidRPr="00243B58" w:rsidRDefault="00243B58" w:rsidP="00243B58">
      <w:pPr>
        <w:pStyle w:val="Heading2"/>
      </w:pPr>
      <w:r w:rsidRPr="00243B58">
        <w:t>2. Application Process</w:t>
      </w:r>
    </w:p>
    <w:p w14:paraId="3415FC4D" w14:textId="5DD8D321" w:rsidR="00243B58" w:rsidRPr="00243B58" w:rsidRDefault="00243B58" w:rsidP="00243B58">
      <w:pPr>
        <w:rPr>
          <w:sz w:val="22"/>
          <w:szCs w:val="22"/>
        </w:rPr>
      </w:pPr>
      <w:r w:rsidRPr="00243B58">
        <w:rPr>
          <w:sz w:val="22"/>
          <w:szCs w:val="22"/>
        </w:rPr>
        <w:t>To participate, you must complete the application form and meet the eligibility requirements outlined on our website. Acceptance into the program is subject to review and approval.</w:t>
      </w:r>
    </w:p>
    <w:p w14:paraId="4A7CE206" w14:textId="77777777" w:rsidR="00243B58" w:rsidRPr="00243B58" w:rsidRDefault="00243B58" w:rsidP="00243B58">
      <w:pPr>
        <w:pStyle w:val="Heading2"/>
      </w:pPr>
      <w:r w:rsidRPr="00243B58">
        <w:t>3. Program Fees</w:t>
      </w:r>
    </w:p>
    <w:p w14:paraId="33F7E808" w14:textId="77777777" w:rsidR="00243B58" w:rsidRPr="00243B58" w:rsidRDefault="00243B58" w:rsidP="00243B58">
      <w:pPr>
        <w:rPr>
          <w:sz w:val="22"/>
          <w:szCs w:val="22"/>
        </w:rPr>
      </w:pPr>
      <w:r w:rsidRPr="00243B58">
        <w:rPr>
          <w:sz w:val="22"/>
          <w:szCs w:val="22"/>
        </w:rPr>
        <w:t>All fees are quoted in USD and must be paid as specified in the Fees Section.</w:t>
      </w:r>
    </w:p>
    <w:p w14:paraId="488D4B4E" w14:textId="77777777" w:rsidR="00243B58" w:rsidRPr="00243B58" w:rsidRDefault="00243B58" w:rsidP="00243B58">
      <w:pPr>
        <w:rPr>
          <w:sz w:val="22"/>
          <w:szCs w:val="22"/>
        </w:rPr>
      </w:pPr>
      <w:r w:rsidRPr="00243B58">
        <w:rPr>
          <w:sz w:val="22"/>
          <w:szCs w:val="22"/>
        </w:rPr>
        <w:t>A non-refundable deposit is required to secure your spot. The remaining balance must be paid by the specified deadlines.</w:t>
      </w:r>
    </w:p>
    <w:p w14:paraId="5335FB9D" w14:textId="0895D68F" w:rsidR="00243B58" w:rsidRPr="00243B58" w:rsidRDefault="00243B58" w:rsidP="00243B58">
      <w:pPr>
        <w:rPr>
          <w:sz w:val="22"/>
          <w:szCs w:val="22"/>
        </w:rPr>
      </w:pPr>
      <w:r w:rsidRPr="00243B58">
        <w:rPr>
          <w:sz w:val="22"/>
          <w:szCs w:val="22"/>
        </w:rPr>
        <w:t>Note**: International flights, visas, and any required insurance are not included in the package and must be arranged personally by the participant.</w:t>
      </w:r>
    </w:p>
    <w:p w14:paraId="5902A1DB" w14:textId="77777777" w:rsidR="00243B58" w:rsidRPr="00243B58" w:rsidRDefault="00243B58" w:rsidP="00243B58">
      <w:pPr>
        <w:pStyle w:val="Heading2"/>
      </w:pPr>
      <w:r w:rsidRPr="00243B58">
        <w:t>4. Payments</w:t>
      </w:r>
    </w:p>
    <w:p w14:paraId="55083702" w14:textId="77777777" w:rsidR="00243B58" w:rsidRPr="00243B58" w:rsidRDefault="00243B58" w:rsidP="00243B58">
      <w:pPr>
        <w:rPr>
          <w:sz w:val="22"/>
          <w:szCs w:val="22"/>
        </w:rPr>
      </w:pPr>
      <w:r w:rsidRPr="00243B58">
        <w:rPr>
          <w:sz w:val="22"/>
          <w:szCs w:val="22"/>
        </w:rPr>
        <w:t>Payments can be made via [accepted payment methods].</w:t>
      </w:r>
    </w:p>
    <w:p w14:paraId="40CC3BA4" w14:textId="74E60622" w:rsidR="00243B58" w:rsidRPr="00243B58" w:rsidRDefault="00243B58" w:rsidP="00243B58">
      <w:pPr>
        <w:rPr>
          <w:sz w:val="22"/>
          <w:szCs w:val="22"/>
        </w:rPr>
      </w:pPr>
      <w:r w:rsidRPr="00243B58">
        <w:rPr>
          <w:sz w:val="22"/>
          <w:szCs w:val="22"/>
        </w:rPr>
        <w:lastRenderedPageBreak/>
        <w:t>You are responsible for any additional fees incurred during the payment process, including currency conversion fees.</w:t>
      </w:r>
    </w:p>
    <w:p w14:paraId="7618CD21" w14:textId="77777777" w:rsidR="00243B58" w:rsidRPr="00243B58" w:rsidRDefault="00243B58" w:rsidP="00243B58">
      <w:pPr>
        <w:pStyle w:val="Heading2"/>
      </w:pPr>
      <w:r w:rsidRPr="00243B58">
        <w:t>5. Cancellation Policy</w:t>
      </w:r>
    </w:p>
    <w:p w14:paraId="308260ED" w14:textId="77777777" w:rsidR="00243B58" w:rsidRPr="00243B58" w:rsidRDefault="00243B58" w:rsidP="00243B58">
      <w:pPr>
        <w:rPr>
          <w:sz w:val="22"/>
          <w:szCs w:val="22"/>
        </w:rPr>
      </w:pPr>
      <w:r w:rsidRPr="00243B58">
        <w:rPr>
          <w:sz w:val="22"/>
          <w:szCs w:val="22"/>
        </w:rPr>
        <w:t>Full Refund**: Cancellations made more than 10 working days before the program start date will receive a full refund.</w:t>
      </w:r>
    </w:p>
    <w:p w14:paraId="14CD3A31" w14:textId="77777777" w:rsidR="00243B58" w:rsidRPr="00243B58" w:rsidRDefault="00243B58" w:rsidP="00243B58">
      <w:pPr>
        <w:rPr>
          <w:sz w:val="22"/>
          <w:szCs w:val="22"/>
        </w:rPr>
      </w:pPr>
      <w:r w:rsidRPr="00243B58">
        <w:rPr>
          <w:sz w:val="22"/>
          <w:szCs w:val="22"/>
        </w:rPr>
        <w:t>50% Refund**: Cancellations made between 10 and 5 working days before the program start date will receive a 50% refund.</w:t>
      </w:r>
    </w:p>
    <w:p w14:paraId="203E3854" w14:textId="77777777" w:rsidR="00243B58" w:rsidRPr="00243B58" w:rsidRDefault="00243B58" w:rsidP="00243B58">
      <w:pPr>
        <w:rPr>
          <w:sz w:val="22"/>
          <w:szCs w:val="22"/>
        </w:rPr>
      </w:pPr>
      <w:r w:rsidRPr="00243B58">
        <w:rPr>
          <w:sz w:val="22"/>
          <w:szCs w:val="22"/>
        </w:rPr>
        <w:t>10% Refund**: Cancellations made within 5 working days of the program start date will receive a 10% refund.</w:t>
      </w:r>
    </w:p>
    <w:p w14:paraId="3E7B4726" w14:textId="019FD5E1" w:rsidR="00243B58" w:rsidRPr="00243B58" w:rsidRDefault="00243B58" w:rsidP="00243B58">
      <w:pPr>
        <w:rPr>
          <w:sz w:val="22"/>
          <w:szCs w:val="22"/>
        </w:rPr>
      </w:pPr>
      <w:r w:rsidRPr="00243B58">
        <w:rPr>
          <w:sz w:val="22"/>
          <w:szCs w:val="22"/>
        </w:rPr>
        <w:t>No Refund**: No refunds will be provided once the program has begun.</w:t>
      </w:r>
    </w:p>
    <w:p w14:paraId="1A655F30" w14:textId="77777777" w:rsidR="00243B58" w:rsidRPr="00243B58" w:rsidRDefault="00243B58" w:rsidP="00243B58">
      <w:pPr>
        <w:pStyle w:val="Heading2"/>
      </w:pPr>
      <w:r w:rsidRPr="00243B58">
        <w:t>6. Program Changes</w:t>
      </w:r>
    </w:p>
    <w:p w14:paraId="59D38CF5" w14:textId="743DF729" w:rsidR="00243B58" w:rsidRPr="00243B58" w:rsidRDefault="00243B58" w:rsidP="00243B58">
      <w:pPr>
        <w:rPr>
          <w:sz w:val="22"/>
          <w:szCs w:val="22"/>
        </w:rPr>
      </w:pPr>
      <w:r w:rsidRPr="00243B58">
        <w:rPr>
          <w:sz w:val="22"/>
          <w:szCs w:val="22"/>
        </w:rPr>
        <w:t>We reserve the right to make changes to program details, including dates, locations, and itineraries, as necessary. Participants will be notified of any significant changes.</w:t>
      </w:r>
    </w:p>
    <w:p w14:paraId="23D38BF1" w14:textId="77777777" w:rsidR="00243B58" w:rsidRPr="00243B58" w:rsidRDefault="00243B58" w:rsidP="00243B58">
      <w:pPr>
        <w:pStyle w:val="Heading2"/>
      </w:pPr>
      <w:r w:rsidRPr="00243B58">
        <w:t>7. Health and Safety</w:t>
      </w:r>
    </w:p>
    <w:p w14:paraId="05AC5679" w14:textId="77777777" w:rsidR="00243B58" w:rsidRPr="00243B58" w:rsidRDefault="00243B58" w:rsidP="00243B58">
      <w:pPr>
        <w:rPr>
          <w:sz w:val="22"/>
          <w:szCs w:val="22"/>
        </w:rPr>
      </w:pPr>
      <w:r w:rsidRPr="00243B58">
        <w:rPr>
          <w:sz w:val="22"/>
          <w:szCs w:val="22"/>
        </w:rPr>
        <w:t>All participants are required to have travel insurance that covers medical emergencies and trip cancellations.</w:t>
      </w:r>
    </w:p>
    <w:p w14:paraId="65151FF7" w14:textId="4B825012" w:rsidR="00243B58" w:rsidRPr="00243B58" w:rsidRDefault="00243B58" w:rsidP="00243B58">
      <w:pPr>
        <w:rPr>
          <w:sz w:val="22"/>
          <w:szCs w:val="22"/>
        </w:rPr>
      </w:pPr>
      <w:r w:rsidRPr="00243B58">
        <w:rPr>
          <w:sz w:val="22"/>
          <w:szCs w:val="22"/>
        </w:rPr>
        <w:t>You must inform us of any medical conditions or special needs prior to the program start date.</w:t>
      </w:r>
    </w:p>
    <w:p w14:paraId="7678352C" w14:textId="77777777" w:rsidR="00243B58" w:rsidRPr="00243B58" w:rsidRDefault="00243B58" w:rsidP="00243B58">
      <w:pPr>
        <w:pStyle w:val="Heading2"/>
      </w:pPr>
      <w:r w:rsidRPr="00243B58">
        <w:t>8. Code of Conduct</w:t>
      </w:r>
    </w:p>
    <w:p w14:paraId="7C9CCF25" w14:textId="77777777" w:rsidR="00243B58" w:rsidRPr="00243B58" w:rsidRDefault="00243B58" w:rsidP="00243B58">
      <w:pPr>
        <w:rPr>
          <w:sz w:val="22"/>
          <w:szCs w:val="22"/>
        </w:rPr>
      </w:pPr>
      <w:r w:rsidRPr="00243B58">
        <w:rPr>
          <w:sz w:val="22"/>
          <w:szCs w:val="22"/>
        </w:rPr>
        <w:t>Participants are expected to behave respectfully towards local communities, fellow volunteers, and staff. Any behavior deemed inappropriate may result in removal from the program without a refund.</w:t>
      </w:r>
    </w:p>
    <w:p w14:paraId="26C3A984" w14:textId="77777777" w:rsidR="00243B58" w:rsidRPr="00243B58" w:rsidRDefault="00243B58" w:rsidP="00243B58">
      <w:pPr>
        <w:rPr>
          <w:sz w:val="22"/>
          <w:szCs w:val="22"/>
        </w:rPr>
      </w:pPr>
    </w:p>
    <w:p w14:paraId="3B4AF629" w14:textId="77777777" w:rsidR="00243B58" w:rsidRPr="00243B58" w:rsidRDefault="00243B58" w:rsidP="00243B58">
      <w:pPr>
        <w:pStyle w:val="Heading2"/>
      </w:pPr>
      <w:r w:rsidRPr="00243B58">
        <w:lastRenderedPageBreak/>
        <w:t>9. Liability Waiver</w:t>
      </w:r>
    </w:p>
    <w:p w14:paraId="45D24821" w14:textId="77777777" w:rsidR="00243B58" w:rsidRPr="00243B58" w:rsidRDefault="00243B58" w:rsidP="00243B58">
      <w:pPr>
        <w:rPr>
          <w:sz w:val="22"/>
          <w:szCs w:val="22"/>
        </w:rPr>
      </w:pPr>
      <w:r w:rsidRPr="00243B58">
        <w:rPr>
          <w:sz w:val="22"/>
          <w:szCs w:val="22"/>
        </w:rPr>
        <w:t>By participating in our programs, you acknowledge and agree that:</w:t>
      </w:r>
    </w:p>
    <w:p w14:paraId="2F25ED89" w14:textId="77777777" w:rsidR="00243B58" w:rsidRPr="00243B58" w:rsidRDefault="00243B58" w:rsidP="00243B58">
      <w:pPr>
        <w:rPr>
          <w:sz w:val="22"/>
          <w:szCs w:val="22"/>
        </w:rPr>
      </w:pPr>
      <w:r w:rsidRPr="00243B58">
        <w:rPr>
          <w:b/>
          <w:bCs/>
          <w:sz w:val="22"/>
          <w:szCs w:val="22"/>
        </w:rPr>
        <w:t>Volunteers Adventure Travel**,</w:t>
      </w:r>
      <w:r w:rsidRPr="00243B58">
        <w:rPr>
          <w:sz w:val="22"/>
          <w:szCs w:val="22"/>
        </w:rPr>
        <w:t xml:space="preserve"> its affiliates, agents, and representatives are not liable for any injuries, illnesses, accidents, or death that may occur during the program.</w:t>
      </w:r>
    </w:p>
    <w:p w14:paraId="5D16688D" w14:textId="77777777" w:rsidR="00243B58" w:rsidRPr="00243B58" w:rsidRDefault="00243B58" w:rsidP="00243B58">
      <w:pPr>
        <w:rPr>
          <w:sz w:val="22"/>
          <w:szCs w:val="22"/>
        </w:rPr>
      </w:pPr>
      <w:r w:rsidRPr="00243B58">
        <w:rPr>
          <w:b/>
          <w:bCs/>
          <w:sz w:val="22"/>
          <w:szCs w:val="22"/>
        </w:rPr>
        <w:t>You assume all risks associated with travel**,</w:t>
      </w:r>
      <w:r w:rsidRPr="00243B58">
        <w:rPr>
          <w:sz w:val="22"/>
          <w:szCs w:val="22"/>
        </w:rPr>
        <w:t xml:space="preserve"> including but not limited to natural disasters, political unrest, violence, or potential kidnapping.</w:t>
      </w:r>
    </w:p>
    <w:p w14:paraId="3FB5C383" w14:textId="77777777" w:rsidR="00243B58" w:rsidRPr="00243B58" w:rsidRDefault="00243B58" w:rsidP="00243B58">
      <w:pPr>
        <w:rPr>
          <w:b/>
          <w:bCs/>
          <w:sz w:val="22"/>
          <w:szCs w:val="22"/>
        </w:rPr>
      </w:pPr>
      <w:r w:rsidRPr="00243B58">
        <w:rPr>
          <w:b/>
          <w:bCs/>
          <w:sz w:val="22"/>
          <w:szCs w:val="22"/>
        </w:rPr>
        <w:t xml:space="preserve">You agree that Volunteers Adventure Travel cannot be held responsible for any claims, demands, or damages that may arise from your participation in the </w:t>
      </w:r>
      <w:proofErr w:type="gramStart"/>
      <w:r w:rsidRPr="00243B58">
        <w:rPr>
          <w:b/>
          <w:bCs/>
          <w:sz w:val="22"/>
          <w:szCs w:val="22"/>
        </w:rPr>
        <w:t>program.*</w:t>
      </w:r>
      <w:proofErr w:type="gramEnd"/>
      <w:r w:rsidRPr="00243B58">
        <w:rPr>
          <w:b/>
          <w:bCs/>
          <w:sz w:val="22"/>
          <w:szCs w:val="22"/>
        </w:rPr>
        <w:t>*</w:t>
      </w:r>
    </w:p>
    <w:p w14:paraId="7B23FFC7" w14:textId="4589768E" w:rsidR="00243B58" w:rsidRPr="00243B58" w:rsidRDefault="00243B58" w:rsidP="00243B58">
      <w:pPr>
        <w:rPr>
          <w:sz w:val="22"/>
          <w:szCs w:val="22"/>
        </w:rPr>
      </w:pPr>
      <w:r w:rsidRPr="00243B58">
        <w:rPr>
          <w:sz w:val="22"/>
          <w:szCs w:val="22"/>
        </w:rPr>
        <w:t xml:space="preserve">  This means that you understand and accept that if any issues occur during your participation, including violence or kidnapping, you will not pursue any legal action against us.</w:t>
      </w:r>
    </w:p>
    <w:p w14:paraId="2F186C21" w14:textId="77777777" w:rsidR="00243B58" w:rsidRPr="00243B58" w:rsidRDefault="00243B58" w:rsidP="00243B58">
      <w:pPr>
        <w:pStyle w:val="Heading2"/>
      </w:pPr>
      <w:r w:rsidRPr="00243B58">
        <w:t>10. Privacy Policy and International Privacy Regulations</w:t>
      </w:r>
    </w:p>
    <w:p w14:paraId="56F90AF9" w14:textId="77777777" w:rsidR="00243B58" w:rsidRPr="00243B58" w:rsidRDefault="00243B58" w:rsidP="00243B58">
      <w:pPr>
        <w:rPr>
          <w:sz w:val="22"/>
          <w:szCs w:val="22"/>
        </w:rPr>
      </w:pPr>
      <w:r w:rsidRPr="00243B58">
        <w:rPr>
          <w:sz w:val="22"/>
          <w:szCs w:val="22"/>
        </w:rPr>
        <w:t>We are committed to protecting your privacy and complying with various international privacy regulations, including:</w:t>
      </w:r>
    </w:p>
    <w:p w14:paraId="2B26DC42" w14:textId="77777777" w:rsidR="00243B58" w:rsidRPr="00243B58" w:rsidRDefault="00243B58" w:rsidP="00243B58">
      <w:pPr>
        <w:rPr>
          <w:sz w:val="22"/>
          <w:szCs w:val="22"/>
        </w:rPr>
      </w:pPr>
      <w:r w:rsidRPr="00243B58">
        <w:rPr>
          <w:b/>
          <w:bCs/>
          <w:sz w:val="22"/>
          <w:szCs w:val="22"/>
        </w:rPr>
        <w:t>General Data Protection Regulation (GDPR)**:</w:t>
      </w:r>
      <w:r w:rsidRPr="00243B58">
        <w:rPr>
          <w:sz w:val="22"/>
          <w:szCs w:val="22"/>
        </w:rPr>
        <w:t xml:space="preserve"> Applies to residents of the European Union and EEA.</w:t>
      </w:r>
    </w:p>
    <w:p w14:paraId="0CDC95BD" w14:textId="77777777" w:rsidR="00243B58" w:rsidRPr="00243B58" w:rsidRDefault="00243B58" w:rsidP="00243B58">
      <w:pPr>
        <w:rPr>
          <w:sz w:val="22"/>
          <w:szCs w:val="22"/>
        </w:rPr>
      </w:pPr>
      <w:r w:rsidRPr="00243B58">
        <w:rPr>
          <w:b/>
          <w:bCs/>
          <w:sz w:val="22"/>
          <w:szCs w:val="22"/>
        </w:rPr>
        <w:t>California Consumer Privacy Act (CCPA)**:</w:t>
      </w:r>
      <w:r w:rsidRPr="00243B58">
        <w:rPr>
          <w:sz w:val="22"/>
          <w:szCs w:val="22"/>
        </w:rPr>
        <w:t xml:space="preserve"> Applies to residents of California, granting rights regarding personal information.</w:t>
      </w:r>
    </w:p>
    <w:p w14:paraId="05692B43" w14:textId="77777777" w:rsidR="00243B58" w:rsidRPr="00243B58" w:rsidRDefault="00243B58" w:rsidP="00243B58">
      <w:pPr>
        <w:rPr>
          <w:sz w:val="22"/>
          <w:szCs w:val="22"/>
        </w:rPr>
      </w:pPr>
      <w:r w:rsidRPr="00243B58">
        <w:rPr>
          <w:b/>
          <w:bCs/>
          <w:sz w:val="22"/>
          <w:szCs w:val="22"/>
        </w:rPr>
        <w:t>Personal Information Protection and Electronic Documents Act (PIPEDA)**:</w:t>
      </w:r>
      <w:r w:rsidRPr="00243B58">
        <w:rPr>
          <w:sz w:val="22"/>
          <w:szCs w:val="22"/>
        </w:rPr>
        <w:t xml:space="preserve"> Governs the handling of personal data for Canadian residents.</w:t>
      </w:r>
    </w:p>
    <w:p w14:paraId="2EAD5446" w14:textId="77777777" w:rsidR="00243B58" w:rsidRPr="00243B58" w:rsidRDefault="00243B58" w:rsidP="00243B58">
      <w:pPr>
        <w:rPr>
          <w:sz w:val="22"/>
          <w:szCs w:val="22"/>
        </w:rPr>
      </w:pPr>
      <w:r w:rsidRPr="00243B58">
        <w:rPr>
          <w:b/>
          <w:bCs/>
          <w:sz w:val="22"/>
          <w:szCs w:val="22"/>
        </w:rPr>
        <w:t>Data Protection Act (UK)**:</w:t>
      </w:r>
      <w:r w:rsidRPr="00243B58">
        <w:rPr>
          <w:sz w:val="22"/>
          <w:szCs w:val="22"/>
        </w:rPr>
        <w:t xml:space="preserve"> Applies to individuals in the United Kingdom, </w:t>
      </w:r>
      <w:proofErr w:type="gramStart"/>
      <w:r w:rsidRPr="00243B58">
        <w:rPr>
          <w:sz w:val="22"/>
          <w:szCs w:val="22"/>
        </w:rPr>
        <w:t>similar to</w:t>
      </w:r>
      <w:proofErr w:type="gramEnd"/>
      <w:r w:rsidRPr="00243B58">
        <w:rPr>
          <w:sz w:val="22"/>
          <w:szCs w:val="22"/>
        </w:rPr>
        <w:t xml:space="preserve"> GDPR.</w:t>
      </w:r>
    </w:p>
    <w:p w14:paraId="4A86DE57" w14:textId="77777777" w:rsidR="00243B58" w:rsidRPr="00243B58" w:rsidRDefault="00243B58" w:rsidP="00243B58">
      <w:pPr>
        <w:rPr>
          <w:sz w:val="22"/>
          <w:szCs w:val="22"/>
        </w:rPr>
      </w:pPr>
      <w:r w:rsidRPr="00243B58">
        <w:rPr>
          <w:b/>
          <w:bCs/>
          <w:sz w:val="22"/>
          <w:szCs w:val="22"/>
        </w:rPr>
        <w:t>Brazil’s General Data Protection Law (LGPD)**:</w:t>
      </w:r>
      <w:r w:rsidRPr="00243B58">
        <w:rPr>
          <w:sz w:val="22"/>
          <w:szCs w:val="22"/>
        </w:rPr>
        <w:t xml:space="preserve"> Regulates the processing of personal data for Brazilian residents.</w:t>
      </w:r>
    </w:p>
    <w:p w14:paraId="330C9270" w14:textId="77777777" w:rsidR="00243B58" w:rsidRPr="00243B58" w:rsidRDefault="00243B58" w:rsidP="00243B58">
      <w:pPr>
        <w:rPr>
          <w:sz w:val="22"/>
          <w:szCs w:val="22"/>
        </w:rPr>
      </w:pPr>
      <w:r w:rsidRPr="00243B58">
        <w:rPr>
          <w:b/>
          <w:bCs/>
          <w:sz w:val="22"/>
          <w:szCs w:val="22"/>
        </w:rPr>
        <w:lastRenderedPageBreak/>
        <w:t>Australian Privacy Principles (APPs)**:</w:t>
      </w:r>
      <w:r w:rsidRPr="00243B58">
        <w:rPr>
          <w:sz w:val="22"/>
          <w:szCs w:val="22"/>
        </w:rPr>
        <w:t xml:space="preserve"> Governs personal information management in Australia.</w:t>
      </w:r>
    </w:p>
    <w:p w14:paraId="045A9C92" w14:textId="77777777" w:rsidR="00243B58" w:rsidRPr="00243B58" w:rsidRDefault="00243B58" w:rsidP="00243B58">
      <w:pPr>
        <w:rPr>
          <w:sz w:val="22"/>
          <w:szCs w:val="22"/>
        </w:rPr>
      </w:pPr>
      <w:r w:rsidRPr="00243B58">
        <w:rPr>
          <w:b/>
          <w:bCs/>
          <w:sz w:val="22"/>
          <w:szCs w:val="22"/>
        </w:rPr>
        <w:t>Personal Data Protection Act (PDPA)**:</w:t>
      </w:r>
      <w:r w:rsidRPr="00243B58">
        <w:rPr>
          <w:sz w:val="22"/>
          <w:szCs w:val="22"/>
        </w:rPr>
        <w:t xml:space="preserve"> Applies to residents of Singapore.</w:t>
      </w:r>
    </w:p>
    <w:p w14:paraId="23354443" w14:textId="77777777" w:rsidR="00243B58" w:rsidRPr="00243B58" w:rsidRDefault="00243B58" w:rsidP="00243B58">
      <w:pPr>
        <w:rPr>
          <w:sz w:val="22"/>
          <w:szCs w:val="22"/>
        </w:rPr>
      </w:pPr>
      <w:r w:rsidRPr="00243B58">
        <w:rPr>
          <w:b/>
          <w:bCs/>
          <w:sz w:val="22"/>
          <w:szCs w:val="22"/>
        </w:rPr>
        <w:t>General Data Protection Law (GDPL)**:</w:t>
      </w:r>
      <w:r w:rsidRPr="00243B58">
        <w:rPr>
          <w:sz w:val="22"/>
          <w:szCs w:val="22"/>
        </w:rPr>
        <w:t xml:space="preserve"> Relevant for individuals in Mexico.</w:t>
      </w:r>
    </w:p>
    <w:p w14:paraId="22524852" w14:textId="2751068A" w:rsidR="00243B58" w:rsidRPr="00243B58" w:rsidRDefault="00243B58" w:rsidP="00243B58">
      <w:pPr>
        <w:rPr>
          <w:sz w:val="22"/>
          <w:szCs w:val="22"/>
        </w:rPr>
      </w:pPr>
      <w:r w:rsidRPr="00243B58">
        <w:rPr>
          <w:sz w:val="22"/>
          <w:szCs w:val="22"/>
        </w:rPr>
        <w:t>We ensure that your personal information is handled in accordance with these regulations as applicable.</w:t>
      </w:r>
    </w:p>
    <w:p w14:paraId="49AD26EA" w14:textId="77777777" w:rsidR="00243B58" w:rsidRPr="00243B58" w:rsidRDefault="00243B58" w:rsidP="00243B58">
      <w:pPr>
        <w:pStyle w:val="Heading2"/>
      </w:pPr>
      <w:r w:rsidRPr="00243B58">
        <w:t>11. Health and Travel Advisory</w:t>
      </w:r>
    </w:p>
    <w:p w14:paraId="31579ACD" w14:textId="77777777" w:rsidR="00243B58" w:rsidRPr="00243B58" w:rsidRDefault="00243B58" w:rsidP="00243B58">
      <w:pPr>
        <w:rPr>
          <w:sz w:val="22"/>
          <w:szCs w:val="22"/>
        </w:rPr>
      </w:pPr>
      <w:r w:rsidRPr="00243B58">
        <w:rPr>
          <w:sz w:val="22"/>
          <w:szCs w:val="22"/>
        </w:rPr>
        <w:t>Participants are responsible for staying informed about travel advisories and health recommendations for the country they are visiting. The following resources can provide valuable information:</w:t>
      </w:r>
    </w:p>
    <w:p w14:paraId="08DA6572" w14:textId="07A66A61" w:rsidR="00243B58" w:rsidRPr="00243B58" w:rsidRDefault="00243B58" w:rsidP="00243B58">
      <w:pPr>
        <w:pStyle w:val="ListParagraph"/>
        <w:numPr>
          <w:ilvl w:val="0"/>
          <w:numId w:val="11"/>
        </w:numPr>
        <w:rPr>
          <w:sz w:val="22"/>
          <w:szCs w:val="22"/>
        </w:rPr>
      </w:pPr>
      <w:r w:rsidRPr="00243B58">
        <w:rPr>
          <w:b/>
          <w:bCs/>
          <w:sz w:val="22"/>
          <w:szCs w:val="22"/>
        </w:rPr>
        <w:t>U.S. Department of State:</w:t>
      </w:r>
      <w:r w:rsidRPr="00243B58">
        <w:rPr>
          <w:sz w:val="22"/>
          <w:szCs w:val="22"/>
        </w:rPr>
        <w:t xml:space="preserve"> For travel advisories and safety information for U.S. citizens.</w:t>
      </w:r>
    </w:p>
    <w:p w14:paraId="3D727804" w14:textId="34716115" w:rsidR="00243B58" w:rsidRPr="00243B58" w:rsidRDefault="00243B58" w:rsidP="00243B58">
      <w:pPr>
        <w:pStyle w:val="ListParagraph"/>
        <w:numPr>
          <w:ilvl w:val="0"/>
          <w:numId w:val="11"/>
        </w:numPr>
        <w:rPr>
          <w:sz w:val="22"/>
          <w:szCs w:val="22"/>
        </w:rPr>
      </w:pPr>
      <w:r w:rsidRPr="00243B58">
        <w:rPr>
          <w:b/>
          <w:bCs/>
          <w:sz w:val="22"/>
          <w:szCs w:val="22"/>
        </w:rPr>
        <w:t xml:space="preserve">Government travel websites: </w:t>
      </w:r>
      <w:r w:rsidRPr="00243B58">
        <w:rPr>
          <w:sz w:val="22"/>
          <w:szCs w:val="22"/>
        </w:rPr>
        <w:t xml:space="preserve">Such as the UK Foreign, Commonwealth &amp; Development Office, Canada’s Travel and Tourism website, and the Australian Government’s Smart </w:t>
      </w:r>
      <w:proofErr w:type="spellStart"/>
      <w:r w:rsidRPr="00243B58">
        <w:rPr>
          <w:sz w:val="22"/>
          <w:szCs w:val="22"/>
        </w:rPr>
        <w:t>Traveller</w:t>
      </w:r>
      <w:proofErr w:type="spellEnd"/>
      <w:r w:rsidRPr="00243B58">
        <w:rPr>
          <w:sz w:val="22"/>
          <w:szCs w:val="22"/>
        </w:rPr>
        <w:t xml:space="preserve"> site, which provide information specific to their citizens.</w:t>
      </w:r>
    </w:p>
    <w:p w14:paraId="6B7314BB" w14:textId="4EE4350C" w:rsidR="00243B58" w:rsidRPr="00243B58" w:rsidRDefault="00243B58" w:rsidP="00243B58">
      <w:pPr>
        <w:pStyle w:val="ListParagraph"/>
        <w:numPr>
          <w:ilvl w:val="0"/>
          <w:numId w:val="11"/>
        </w:numPr>
        <w:rPr>
          <w:sz w:val="22"/>
          <w:szCs w:val="22"/>
        </w:rPr>
      </w:pPr>
      <w:r w:rsidRPr="00243B58">
        <w:rPr>
          <w:b/>
          <w:bCs/>
          <w:sz w:val="22"/>
          <w:szCs w:val="22"/>
        </w:rPr>
        <w:t xml:space="preserve">Centers for Disease Control and Prevention (CDC): </w:t>
      </w:r>
      <w:r w:rsidRPr="00243B58">
        <w:rPr>
          <w:sz w:val="22"/>
          <w:szCs w:val="22"/>
        </w:rPr>
        <w:t>For health-related travel advice and vaccination recommendations.</w:t>
      </w:r>
    </w:p>
    <w:p w14:paraId="38EF3DA0" w14:textId="1987F09A" w:rsidR="00243B58" w:rsidRPr="00243B58" w:rsidRDefault="00243B58" w:rsidP="00243B58">
      <w:pPr>
        <w:pStyle w:val="ListParagraph"/>
        <w:numPr>
          <w:ilvl w:val="0"/>
          <w:numId w:val="11"/>
        </w:numPr>
        <w:rPr>
          <w:sz w:val="22"/>
          <w:szCs w:val="22"/>
        </w:rPr>
      </w:pPr>
      <w:r w:rsidRPr="00243B58">
        <w:rPr>
          <w:b/>
          <w:bCs/>
          <w:sz w:val="22"/>
          <w:szCs w:val="22"/>
        </w:rPr>
        <w:t xml:space="preserve">European Centre for Disease Prevention and Control (ECDC): </w:t>
      </w:r>
      <w:r w:rsidRPr="00243B58">
        <w:rPr>
          <w:sz w:val="22"/>
          <w:szCs w:val="22"/>
        </w:rPr>
        <w:t>For health alerts and recommendations relevant to European travelers.</w:t>
      </w:r>
    </w:p>
    <w:p w14:paraId="4D1BE7FC" w14:textId="77777777" w:rsidR="00243B58" w:rsidRPr="00243B58" w:rsidRDefault="00243B58" w:rsidP="00243B58">
      <w:pPr>
        <w:rPr>
          <w:sz w:val="22"/>
          <w:szCs w:val="22"/>
        </w:rPr>
      </w:pPr>
      <w:r w:rsidRPr="00243B58">
        <w:rPr>
          <w:sz w:val="22"/>
          <w:szCs w:val="22"/>
        </w:rPr>
        <w:t>It is your responsibility to ensure you have the necessary vaccinations and medications before traveling.</w:t>
      </w:r>
    </w:p>
    <w:p w14:paraId="2D009955" w14:textId="77777777" w:rsidR="00243B58" w:rsidRPr="00243B58" w:rsidRDefault="00243B58" w:rsidP="00243B58">
      <w:pPr>
        <w:pStyle w:val="Heading2"/>
      </w:pPr>
      <w:r w:rsidRPr="00243B58">
        <w:t>12. Photography and Media</w:t>
      </w:r>
    </w:p>
    <w:p w14:paraId="2C1F6F49" w14:textId="3AF91CF0" w:rsidR="00243B58" w:rsidRPr="00243B58" w:rsidRDefault="00243B58" w:rsidP="00243B58">
      <w:pPr>
        <w:rPr>
          <w:sz w:val="22"/>
          <w:szCs w:val="22"/>
        </w:rPr>
      </w:pPr>
      <w:r w:rsidRPr="00243B58">
        <w:rPr>
          <w:sz w:val="22"/>
          <w:szCs w:val="22"/>
        </w:rPr>
        <w:t>We may take photographs and videos during the programs for promotional purposes. By participating, you consent to the use of your image in our marketing materials.</w:t>
      </w:r>
    </w:p>
    <w:p w14:paraId="4CFD144B" w14:textId="77777777" w:rsidR="00243B58" w:rsidRPr="00243B58" w:rsidRDefault="00243B58" w:rsidP="00243B58">
      <w:pPr>
        <w:pStyle w:val="Heading2"/>
      </w:pPr>
      <w:r w:rsidRPr="00243B58">
        <w:t>13. Governing Law</w:t>
      </w:r>
    </w:p>
    <w:p w14:paraId="5449C468" w14:textId="77777777" w:rsidR="00243B58" w:rsidRPr="00243B58" w:rsidRDefault="00243B58" w:rsidP="00243B58">
      <w:pPr>
        <w:rPr>
          <w:sz w:val="22"/>
          <w:szCs w:val="22"/>
        </w:rPr>
      </w:pPr>
      <w:r w:rsidRPr="00243B58">
        <w:rPr>
          <w:sz w:val="22"/>
          <w:szCs w:val="22"/>
        </w:rPr>
        <w:t>These Terms and Conditions shall be governed by the laws of New South Wales, Australia. Any disputes arising from these terms shall be resolved in accordance with the laws of New South Wales.</w:t>
      </w:r>
    </w:p>
    <w:p w14:paraId="2D009E9A" w14:textId="77777777" w:rsidR="00243B58" w:rsidRPr="00243B58" w:rsidRDefault="00243B58" w:rsidP="00243B58">
      <w:pPr>
        <w:rPr>
          <w:sz w:val="22"/>
          <w:szCs w:val="22"/>
        </w:rPr>
      </w:pPr>
    </w:p>
    <w:p w14:paraId="0BD1451A" w14:textId="77777777" w:rsidR="00243B58" w:rsidRPr="00243B58" w:rsidRDefault="00243B58" w:rsidP="00243B58">
      <w:pPr>
        <w:rPr>
          <w:sz w:val="22"/>
          <w:szCs w:val="22"/>
        </w:rPr>
      </w:pPr>
      <w:r w:rsidRPr="00243B58">
        <w:rPr>
          <w:sz w:val="22"/>
          <w:szCs w:val="22"/>
        </w:rPr>
        <w:lastRenderedPageBreak/>
        <w:t>While we operate under Australian law, we acknowledge that participants from other countries may have additional rights under their local laws. This does not affect your rights as a consumer in your country of residence.</w:t>
      </w:r>
    </w:p>
    <w:p w14:paraId="09D0C5DE" w14:textId="77777777" w:rsidR="00243B58" w:rsidRPr="00243B58" w:rsidRDefault="00243B58" w:rsidP="00243B58">
      <w:pPr>
        <w:pStyle w:val="Heading2"/>
      </w:pPr>
      <w:r w:rsidRPr="00243B58">
        <w:t>14. Changes to Terms and Conditions</w:t>
      </w:r>
    </w:p>
    <w:p w14:paraId="1D721380" w14:textId="74A70CD9" w:rsidR="00243B58" w:rsidRPr="00243B58" w:rsidRDefault="00243B58" w:rsidP="00243B58">
      <w:pPr>
        <w:rPr>
          <w:sz w:val="22"/>
          <w:szCs w:val="22"/>
        </w:rPr>
      </w:pPr>
      <w:r w:rsidRPr="00243B58">
        <w:rPr>
          <w:sz w:val="22"/>
          <w:szCs w:val="22"/>
        </w:rPr>
        <w:t>We reserve the right to modify these Terms and Conditions at any time. Participants will be notified of any changes, and continued participation in our programs will constitute acceptance of the revised terms.</w:t>
      </w:r>
    </w:p>
    <w:p w14:paraId="3C62D38B" w14:textId="77777777" w:rsidR="00243B58" w:rsidRPr="00243B58" w:rsidRDefault="00243B58" w:rsidP="00E27050">
      <w:pPr>
        <w:pStyle w:val="Heading3"/>
      </w:pPr>
      <w:r w:rsidRPr="00243B58">
        <w:t>Contact Us</w:t>
      </w:r>
    </w:p>
    <w:p w14:paraId="365A3E42" w14:textId="668D2C3B" w:rsidR="00243B58" w:rsidRPr="00243B58" w:rsidRDefault="00243B58" w:rsidP="00243B58">
      <w:pPr>
        <w:rPr>
          <w:sz w:val="22"/>
          <w:szCs w:val="22"/>
        </w:rPr>
      </w:pPr>
      <w:r w:rsidRPr="00243B58">
        <w:rPr>
          <w:sz w:val="22"/>
          <w:szCs w:val="22"/>
        </w:rPr>
        <w:t xml:space="preserve">If you have any questions regarding these Terms and Conditions, please contact us at </w:t>
      </w:r>
      <w:r w:rsidR="00E27050">
        <w:rPr>
          <w:sz w:val="22"/>
          <w:szCs w:val="22"/>
        </w:rPr>
        <w:t>info@volunteersadventuretravel.com</w:t>
      </w:r>
    </w:p>
    <w:p w14:paraId="725077BA" w14:textId="50E6CBB1" w:rsidR="008254BC" w:rsidRPr="00401E2A" w:rsidRDefault="008254BC" w:rsidP="00243B58">
      <w:pPr>
        <w:rPr>
          <w:sz w:val="22"/>
          <w:szCs w:val="22"/>
        </w:rPr>
      </w:pPr>
    </w:p>
    <w:sectPr w:rsidR="008254BC" w:rsidRPr="00401E2A" w:rsidSect="008516BF">
      <w:footerReference w:type="default" r:id="rId7"/>
      <w:headerReference w:type="first" r:id="rId8"/>
      <w:footerReference w:type="first" r:id="rId9"/>
      <w:pgSz w:w="12240" w:h="15840"/>
      <w:pgMar w:top="1899" w:right="1009" w:bottom="1440" w:left="1009" w:header="720"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BAE090" w14:textId="77777777" w:rsidR="00B4440B" w:rsidRDefault="00B4440B">
      <w:pPr>
        <w:spacing w:before="0" w:after="0" w:line="240" w:lineRule="auto"/>
      </w:pPr>
      <w:r>
        <w:separator/>
      </w:r>
    </w:p>
    <w:p w14:paraId="5245CE73" w14:textId="77777777" w:rsidR="00B4440B" w:rsidRDefault="00B4440B"/>
  </w:endnote>
  <w:endnote w:type="continuationSeparator" w:id="0">
    <w:p w14:paraId="4308DC0F" w14:textId="77777777" w:rsidR="00B4440B" w:rsidRDefault="00B4440B">
      <w:pPr>
        <w:spacing w:before="0" w:after="0" w:line="240" w:lineRule="auto"/>
      </w:pPr>
      <w:r>
        <w:continuationSeparator/>
      </w:r>
    </w:p>
    <w:p w14:paraId="45EEFB2C" w14:textId="77777777" w:rsidR="00B4440B" w:rsidRDefault="00B444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1171722"/>
      <w:docPartObj>
        <w:docPartGallery w:val="Page Numbers (Bottom of Page)"/>
        <w:docPartUnique/>
      </w:docPartObj>
    </w:sdtPr>
    <w:sdtEndPr>
      <w:rPr>
        <w:noProof/>
      </w:rPr>
    </w:sdtEndPr>
    <w:sdtContent>
      <w:p w14:paraId="441F622C" w14:textId="77777777" w:rsidR="008254BC" w:rsidRDefault="00000000">
        <w:pPr>
          <w:pStyle w:val="Footer"/>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C5E285" w14:textId="77777777" w:rsidR="00E814E5" w:rsidRDefault="00DF6710" w:rsidP="008516BF">
    <w:pPr>
      <w:jc w:val="right"/>
    </w:pPr>
    <w:r w:rsidRPr="00FD5AA0">
      <w:rPr>
        <w:color w:val="005494" w:themeColor="accent1" w:themeShade="BF"/>
      </w:rPr>
      <w:t>info@volunteersadventuretravel.com</w:t>
    </w:r>
    <w:r w:rsidRPr="00FD5AA0">
      <w:rPr>
        <w:color w:val="005494" w:themeColor="accent1" w:themeShade="BF"/>
      </w:rPr>
      <w:ptab w:relativeTo="margin" w:alignment="center" w:leader="none"/>
    </w:r>
    <w:r w:rsidRPr="00FD5AA0">
      <w:rPr>
        <w:color w:val="005494" w:themeColor="accent1" w:themeShade="BF"/>
      </w:rPr>
      <w:ptab w:relativeTo="margin" w:alignment="right" w:leader="none"/>
    </w:r>
    <w:r>
      <w:rPr>
        <w:noProof/>
      </w:rPr>
      <w:drawing>
        <wp:inline distT="0" distB="0" distL="0" distR="0" wp14:anchorId="73E72BB7" wp14:editId="068510B5">
          <wp:extent cx="1113315" cy="666115"/>
          <wp:effectExtent l="0" t="0" r="4445" b="0"/>
          <wp:docPr id="1152039070" name="Picture 11" descr="A logo with hands and a mountai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2039070" name="Picture 11" descr="A logo with hands and a mountain&#10;&#10;AI-generated content may be incorrect."/>
                  <pic:cNvPicPr/>
                </pic:nvPicPr>
                <pic:blipFill>
                  <a:blip r:embed="rId1"/>
                  <a:stretch>
                    <a:fillRect/>
                  </a:stretch>
                </pic:blipFill>
                <pic:spPr>
                  <a:xfrm>
                    <a:off x="0" y="0"/>
                    <a:ext cx="1177006" cy="70422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4B2B82" w14:textId="77777777" w:rsidR="00B4440B" w:rsidRDefault="00B4440B">
      <w:pPr>
        <w:spacing w:before="0" w:after="0" w:line="240" w:lineRule="auto"/>
      </w:pPr>
      <w:r>
        <w:separator/>
      </w:r>
    </w:p>
    <w:p w14:paraId="0BD0C5C3" w14:textId="77777777" w:rsidR="00B4440B" w:rsidRDefault="00B4440B"/>
  </w:footnote>
  <w:footnote w:type="continuationSeparator" w:id="0">
    <w:p w14:paraId="18C81ACB" w14:textId="77777777" w:rsidR="00B4440B" w:rsidRDefault="00B4440B">
      <w:pPr>
        <w:spacing w:before="0" w:after="0" w:line="240" w:lineRule="auto"/>
      </w:pPr>
      <w:r>
        <w:continuationSeparator/>
      </w:r>
    </w:p>
    <w:p w14:paraId="4FB8AA9F" w14:textId="77777777" w:rsidR="00B4440B" w:rsidRDefault="00B444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89CF6" w14:textId="77777777" w:rsidR="00F5032E" w:rsidRDefault="008516BF" w:rsidP="008516BF">
    <w:pPr>
      <w:pStyle w:val="Header"/>
      <w:jc w:val="both"/>
    </w:pPr>
    <w:r>
      <w:rPr>
        <w:noProof/>
        <w:lang w:eastAsia="zh-CN"/>
      </w:rPr>
      <mc:AlternateContent>
        <mc:Choice Requires="wps">
          <w:drawing>
            <wp:anchor distT="0" distB="0" distL="118745" distR="118745" simplePos="0" relativeHeight="251659264" behindDoc="1" locked="0" layoutInCell="1" allowOverlap="0" wp14:anchorId="63AB6408" wp14:editId="41297414">
              <wp:simplePos x="0" y="0"/>
              <wp:positionH relativeFrom="margin">
                <wp:posOffset>832485</wp:posOffset>
              </wp:positionH>
              <wp:positionV relativeFrom="page">
                <wp:posOffset>457200</wp:posOffset>
              </wp:positionV>
              <wp:extent cx="5454650" cy="368300"/>
              <wp:effectExtent l="0" t="0" r="6350" b="0"/>
              <wp:wrapSquare wrapText="bothSides"/>
              <wp:docPr id="197" name="Rectangle 23"/>
              <wp:cNvGraphicFramePr/>
              <a:graphic xmlns:a="http://schemas.openxmlformats.org/drawingml/2006/main">
                <a:graphicData uri="http://schemas.microsoft.com/office/word/2010/wordprocessingShape">
                  <wps:wsp>
                    <wps:cNvSpPr/>
                    <wps:spPr>
                      <a:xfrm>
                        <a:off x="0" y="0"/>
                        <a:ext cx="5454650" cy="368300"/>
                      </a:xfrm>
                      <a:prstGeom prst="rect">
                        <a:avLst/>
                      </a:prstGeom>
                      <a:solidFill>
                        <a:schemeClr val="accent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9DEA195" w14:textId="77777777" w:rsidR="00F5032E" w:rsidRDefault="00000000" w:rsidP="008516BF">
                          <w:pPr>
                            <w:pStyle w:val="Header"/>
                            <w:jc w:val="center"/>
                            <w:rPr>
                              <w:caps/>
                              <w:color w:val="FFFFFF" w:themeColor="background1"/>
                            </w:rPr>
                          </w:pPr>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r w:rsidR="00F5032E">
                                <w:rPr>
                                  <w:caps/>
                                  <w:color w:val="FFFFFF" w:themeColor="background1"/>
                                </w:rPr>
                                <w:t>VOLUNTEERS ADVENTURE TRAVEL</w:t>
                              </w:r>
                            </w:sdtContent>
                          </w:sdt>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3AB6408" id="Rectangle 23" o:spid="_x0000_s1026" style="position:absolute;left:0;text-align:left;margin-left:65.55pt;margin-top:36pt;width:429.5pt;height:29pt;z-index:-251657216;visibility:visible;mso-wrap-style:square;mso-width-percent:0;mso-height-percent:0;mso-wrap-distance-left:9.35pt;mso-wrap-distance-top:0;mso-wrap-distance-right:9.35pt;mso-wrap-distance-bottom:0;mso-position-horizontal:absolute;mso-position-horizontal-relative:margin;mso-position-vertical:absolute;mso-position-vertical-relative:page;mso-width-percent:0;mso-height-percent:0;mso-width-relative:margin;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" o:allowoverlap="f" fillcolor="#003862 [1604]" stroked="f" strokeweight="1pt">
              <v:textbox>
                <w:txbxContent>
                  <w:p w14:paraId="39DEA195" w14:textId="77777777" w:rsidR="00F5032E" w:rsidRDefault="00000000" w:rsidP="008516BF">
                    <w:pPr>
                      <w:pStyle w:val="Header"/>
                      <w:jc w:val="center"/>
                      <w:rPr>
                        <w:caps/>
                        <w:color w:val="FFFFFF" w:themeColor="background1"/>
                      </w:rPr>
                    </w:pPr>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r w:rsidR="00F5032E">
                          <w:rPr>
                            <w:caps/>
                            <w:color w:val="FFFFFF" w:themeColor="background1"/>
                          </w:rPr>
                          <w:t>VOLUNTEERS ADVENTURE TRAVEL</w:t>
                        </w:r>
                      </w:sdtContent>
                    </w:sdt>
                  </w:p>
                </w:txbxContent>
              </v:textbox>
              <w10:wrap type="square" anchorx="margin" anchory="page"/>
            </v:rect>
          </w:pict>
        </mc:Fallback>
      </mc:AlternateContent>
    </w:r>
    <w:r>
      <w:rPr>
        <w:noProof/>
        <w:lang w:eastAsia="zh-CN"/>
      </w:rPr>
      <w:drawing>
        <wp:inline distT="0" distB="0" distL="0" distR="0" wp14:anchorId="6E56EFB1" wp14:editId="18363DA2">
          <wp:extent cx="508000" cy="541352"/>
          <wp:effectExtent l="0" t="0" r="0" b="5080"/>
          <wp:docPr id="588718587" name="Picture 8" descr="Hands holding a mountain and compas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8718587" name="Picture 8" descr="Hands holding a mountain and compass&#10;&#10;AI-generated content may be incorrect."/>
                  <pic:cNvPicPr/>
                </pic:nvPicPr>
                <pic:blipFill>
                  <a:blip r:embed="rId1"/>
                  <a:stretch>
                    <a:fillRect/>
                  </a:stretch>
                </pic:blipFill>
                <pic:spPr>
                  <a:xfrm>
                    <a:off x="0" y="0"/>
                    <a:ext cx="578661" cy="61665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B590CC1C"/>
    <w:lvl w:ilvl="0">
      <w:start w:val="1"/>
      <w:numFmt w:val="decimal"/>
      <w:lvlText w:val="%1."/>
      <w:lvlJc w:val="left"/>
      <w:pPr>
        <w:tabs>
          <w:tab w:val="num" w:pos="605"/>
        </w:tabs>
        <w:ind w:left="864" w:hanging="259"/>
      </w:pPr>
      <w:rPr>
        <w:rFonts w:hint="default"/>
      </w:rPr>
    </w:lvl>
  </w:abstractNum>
  <w:abstractNum w:abstractNumId="1" w15:restartNumberingAfterBreak="0">
    <w:nsid w:val="FFFFFF89"/>
    <w:multiLevelType w:val="singleLevel"/>
    <w:tmpl w:val="81DAE794"/>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C4B5103"/>
    <w:multiLevelType w:val="hybridMultilevel"/>
    <w:tmpl w:val="AD0AC416"/>
    <w:lvl w:ilvl="0" w:tplc="1A6C1D10">
      <w:start w:val="1"/>
      <w:numFmt w:val="decimal"/>
      <w:pStyle w:val="ListNumber"/>
      <w:lvlText w:val="%1."/>
      <w:lvlJc w:val="left"/>
      <w:pPr>
        <w:tabs>
          <w:tab w:val="num" w:pos="936"/>
        </w:tabs>
        <w:ind w:left="936"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B1734B"/>
    <w:multiLevelType w:val="hybridMultilevel"/>
    <w:tmpl w:val="D2C8F914"/>
    <w:lvl w:ilvl="0" w:tplc="08090001">
      <w:start w:val="1"/>
      <w:numFmt w:val="bullet"/>
      <w:lvlText w:val=""/>
      <w:lvlJc w:val="left"/>
      <w:pPr>
        <w:ind w:left="840" w:hanging="360"/>
      </w:pPr>
      <w:rPr>
        <w:rFonts w:ascii="Symbol" w:hAnsi="Symbol" w:hint="default"/>
      </w:rPr>
    </w:lvl>
    <w:lvl w:ilvl="1" w:tplc="08090003" w:tentative="1">
      <w:start w:val="1"/>
      <w:numFmt w:val="bullet"/>
      <w:lvlText w:val="o"/>
      <w:lvlJc w:val="left"/>
      <w:pPr>
        <w:ind w:left="1560" w:hanging="360"/>
      </w:pPr>
      <w:rPr>
        <w:rFonts w:ascii="Courier New" w:hAnsi="Courier New" w:cs="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cs="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cs="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4" w15:restartNumberingAfterBreak="0">
    <w:nsid w:val="2C1272CE"/>
    <w:multiLevelType w:val="hybridMultilevel"/>
    <w:tmpl w:val="346EC5CE"/>
    <w:lvl w:ilvl="0" w:tplc="A78C31DE">
      <w:start w:val="1"/>
      <w:numFmt w:val="bullet"/>
      <w:lvlText w:val=""/>
      <w:lvlJc w:val="left"/>
      <w:pPr>
        <w:tabs>
          <w:tab w:val="num" w:pos="605"/>
        </w:tabs>
        <w:ind w:left="864" w:hanging="259"/>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836103"/>
    <w:multiLevelType w:val="hybridMultilevel"/>
    <w:tmpl w:val="1BB41C72"/>
    <w:lvl w:ilvl="0" w:tplc="2908863E">
      <w:start w:val="1"/>
      <w:numFmt w:val="bullet"/>
      <w:lvlText w:val=""/>
      <w:lvlJc w:val="left"/>
      <w:pPr>
        <w:tabs>
          <w:tab w:val="num" w:pos="864"/>
        </w:tabs>
        <w:ind w:left="864" w:hanging="259"/>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CA2A5B"/>
    <w:multiLevelType w:val="hybridMultilevel"/>
    <w:tmpl w:val="4AD2C0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7D4B9D"/>
    <w:multiLevelType w:val="hybridMultilevel"/>
    <w:tmpl w:val="92426C08"/>
    <w:lvl w:ilvl="0" w:tplc="3A3CA07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3EE43B7"/>
    <w:multiLevelType w:val="hybridMultilevel"/>
    <w:tmpl w:val="075C9506"/>
    <w:lvl w:ilvl="0" w:tplc="610C7A40">
      <w:start w:val="1"/>
      <w:numFmt w:val="bullet"/>
      <w:lvlText w:val=""/>
      <w:lvlJc w:val="left"/>
      <w:pPr>
        <w:tabs>
          <w:tab w:val="num" w:pos="864"/>
        </w:tabs>
        <w:ind w:left="864" w:hanging="288"/>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476007B"/>
    <w:multiLevelType w:val="hybridMultilevel"/>
    <w:tmpl w:val="C978BAB4"/>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79F61C5D"/>
    <w:multiLevelType w:val="hybridMultilevel"/>
    <w:tmpl w:val="9F4A8688"/>
    <w:lvl w:ilvl="0" w:tplc="ABE84DA8">
      <w:start w:val="1"/>
      <w:numFmt w:val="bullet"/>
      <w:pStyle w:val="ListBullet"/>
      <w:lvlText w:val=""/>
      <w:lvlJc w:val="left"/>
      <w:pPr>
        <w:tabs>
          <w:tab w:val="num" w:pos="936"/>
        </w:tabs>
        <w:ind w:left="936"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77346891">
    <w:abstractNumId w:val="1"/>
  </w:num>
  <w:num w:numId="2" w16cid:durableId="640843559">
    <w:abstractNumId w:val="4"/>
  </w:num>
  <w:num w:numId="3" w16cid:durableId="65882870">
    <w:abstractNumId w:val="0"/>
  </w:num>
  <w:num w:numId="4" w16cid:durableId="231544466">
    <w:abstractNumId w:val="6"/>
  </w:num>
  <w:num w:numId="5" w16cid:durableId="303656083">
    <w:abstractNumId w:val="5"/>
  </w:num>
  <w:num w:numId="6" w16cid:durableId="2088768659">
    <w:abstractNumId w:val="8"/>
  </w:num>
  <w:num w:numId="7" w16cid:durableId="1453863496">
    <w:abstractNumId w:val="2"/>
  </w:num>
  <w:num w:numId="8" w16cid:durableId="1360937900">
    <w:abstractNumId w:val="10"/>
  </w:num>
  <w:num w:numId="9" w16cid:durableId="169412678">
    <w:abstractNumId w:val="7"/>
  </w:num>
  <w:num w:numId="10" w16cid:durableId="187916456">
    <w:abstractNumId w:val="9"/>
  </w:num>
  <w:num w:numId="11" w16cid:durableId="3561994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3B58"/>
    <w:rsid w:val="00243B58"/>
    <w:rsid w:val="00401E2A"/>
    <w:rsid w:val="004455EC"/>
    <w:rsid w:val="00574FC1"/>
    <w:rsid w:val="006655B6"/>
    <w:rsid w:val="007B3551"/>
    <w:rsid w:val="008254BC"/>
    <w:rsid w:val="00837ABC"/>
    <w:rsid w:val="008516BF"/>
    <w:rsid w:val="00870D7A"/>
    <w:rsid w:val="008E1D95"/>
    <w:rsid w:val="00B4440B"/>
    <w:rsid w:val="00BF6CB4"/>
    <w:rsid w:val="00C62F3A"/>
    <w:rsid w:val="00DF4D2E"/>
    <w:rsid w:val="00DF6710"/>
    <w:rsid w:val="00E27050"/>
    <w:rsid w:val="00E814E5"/>
    <w:rsid w:val="00EA50EB"/>
    <w:rsid w:val="00EB273C"/>
    <w:rsid w:val="00F5032E"/>
    <w:rsid w:val="00FD5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DD1CCBF"/>
  <w15:chartTrackingRefBased/>
  <w15:docId w15:val="{3BF2598F-2EBB-F849-B553-46490CE54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color w:val="7F7F7F" w:themeColor="text1" w:themeTint="80"/>
        <w:sz w:val="24"/>
        <w:szCs w:val="24"/>
        <w:lang w:val="en-US" w:eastAsia="ja-JP" w:bidi="ar-SA"/>
      </w:rPr>
    </w:rPrDefault>
    <w:pPrDefault>
      <w:pPr>
        <w:spacing w:before="160" w:after="32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line="240" w:lineRule="auto"/>
      <w:outlineLvl w:val="0"/>
    </w:pPr>
    <w:rPr>
      <w:rFonts w:asciiTheme="majorHAnsi" w:eastAsiaTheme="majorEastAsia" w:hAnsiTheme="majorHAnsi" w:cstheme="majorBidi"/>
      <w:caps/>
      <w:color w:val="0072C6" w:themeColor="accent1"/>
      <w:spacing w:val="14"/>
      <w:sz w:val="64"/>
      <w:szCs w:val="32"/>
    </w:rPr>
  </w:style>
  <w:style w:type="paragraph" w:styleId="Heading2">
    <w:name w:val="heading 2"/>
    <w:basedOn w:val="Normal"/>
    <w:next w:val="Normal"/>
    <w:link w:val="Heading2Char"/>
    <w:uiPriority w:val="9"/>
    <w:unhideWhenUsed/>
    <w:qFormat/>
    <w:pPr>
      <w:keepNext/>
      <w:keepLines/>
      <w:spacing w:after="200" w:line="240" w:lineRule="auto"/>
      <w:outlineLvl w:val="1"/>
    </w:pPr>
    <w:rPr>
      <w:rFonts w:asciiTheme="majorHAnsi" w:eastAsiaTheme="majorEastAsia" w:hAnsiTheme="majorHAnsi" w:cstheme="majorBidi"/>
      <w:caps/>
      <w:color w:val="0072C6" w:themeColor="accent1"/>
      <w:spacing w:val="14"/>
      <w:sz w:val="40"/>
      <w:szCs w:val="26"/>
    </w:rPr>
  </w:style>
  <w:style w:type="paragraph" w:styleId="Heading3">
    <w:name w:val="heading 3"/>
    <w:basedOn w:val="Normal"/>
    <w:next w:val="Normal"/>
    <w:link w:val="Heading3Char"/>
    <w:uiPriority w:val="9"/>
    <w:unhideWhenUsed/>
    <w:qFormat/>
    <w:pPr>
      <w:keepNext/>
      <w:keepLines/>
      <w:spacing w:after="240" w:line="240" w:lineRule="auto"/>
      <w:contextualSpacing/>
      <w:outlineLvl w:val="2"/>
    </w:pPr>
    <w:rPr>
      <w:rFonts w:asciiTheme="majorHAnsi" w:eastAsiaTheme="majorEastAsia" w:hAnsiTheme="majorHAnsi" w:cstheme="majorBidi"/>
      <w:color w:val="0072C6" w:themeColor="accent1"/>
      <w:sz w:val="34"/>
    </w:rPr>
  </w:style>
  <w:style w:type="paragraph" w:styleId="Heading6">
    <w:name w:val="heading 6"/>
    <w:basedOn w:val="Normal"/>
    <w:next w:val="Normal"/>
    <w:link w:val="Heading6Char"/>
    <w:uiPriority w:val="9"/>
    <w:semiHidden/>
    <w:unhideWhenUsed/>
    <w:qFormat/>
    <w:pPr>
      <w:keepNext/>
      <w:keepLines/>
      <w:spacing w:before="40" w:after="0"/>
      <w:outlineLvl w:val="5"/>
    </w:pPr>
    <w:rPr>
      <w:rFonts w:asciiTheme="majorHAnsi" w:eastAsiaTheme="majorEastAsia" w:hAnsiTheme="majorHAnsi" w:cstheme="majorBidi"/>
      <w:color w:val="0072C6" w:themeColor="accent1"/>
    </w:rPr>
  </w:style>
  <w:style w:type="paragraph" w:styleId="Heading7">
    <w:name w:val="heading 7"/>
    <w:basedOn w:val="Normal"/>
    <w:next w:val="Normal"/>
    <w:link w:val="Heading7Char"/>
    <w:uiPriority w:val="9"/>
    <w:semiHidden/>
    <w:unhideWhenUsed/>
    <w:qFormat/>
    <w:pPr>
      <w:keepNext/>
      <w:keepLines/>
      <w:spacing w:after="180" w:line="240" w:lineRule="auto"/>
      <w:outlineLvl w:val="6"/>
    </w:pPr>
    <w:rPr>
      <w:rFonts w:asciiTheme="majorHAnsi" w:eastAsiaTheme="majorEastAsia" w:hAnsiTheme="majorHAnsi" w:cstheme="majorBidi"/>
      <w:i/>
      <w:iCs/>
      <w:spacing w:val="14"/>
    </w:rPr>
  </w:style>
  <w:style w:type="paragraph" w:styleId="Heading8">
    <w:name w:val="heading 8"/>
    <w:basedOn w:val="Normal"/>
    <w:next w:val="Normal"/>
    <w:link w:val="Heading8Char"/>
    <w:uiPriority w:val="9"/>
    <w:semiHidden/>
    <w:unhideWhenUsed/>
    <w:qFormat/>
    <w:pPr>
      <w:keepNext/>
      <w:keepLines/>
      <w:spacing w:after="180" w:line="240" w:lineRule="auto"/>
      <w:outlineLvl w:val="7"/>
    </w:pPr>
    <w:rPr>
      <w:rFonts w:asciiTheme="majorHAnsi" w:eastAsiaTheme="majorEastAsia" w:hAnsiTheme="majorHAnsi" w:cstheme="majorBidi"/>
      <w:spacing w:val="14"/>
      <w:sz w:val="26"/>
      <w:szCs w:val="21"/>
    </w:rPr>
  </w:style>
  <w:style w:type="paragraph" w:styleId="Heading9">
    <w:name w:val="heading 9"/>
    <w:basedOn w:val="Normal"/>
    <w:next w:val="Normal"/>
    <w:link w:val="Heading9Char"/>
    <w:uiPriority w:val="9"/>
    <w:semiHidden/>
    <w:unhideWhenUsed/>
    <w:qFormat/>
    <w:pPr>
      <w:keepNext/>
      <w:keepLines/>
      <w:spacing w:after="180" w:line="240" w:lineRule="auto"/>
      <w:outlineLvl w:val="8"/>
    </w:pPr>
    <w:rPr>
      <w:rFonts w:asciiTheme="majorHAnsi" w:eastAsiaTheme="majorEastAsia" w:hAnsiTheme="majorHAnsi" w:cstheme="majorBidi"/>
      <w:i/>
      <w:iCs/>
      <w:spacing w:val="14"/>
      <w:sz w:val="26"/>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stTable3-Accent1">
    <w:name w:val="List Table 3 Accent 1"/>
    <w:basedOn w:val="TableNormal"/>
    <w:uiPriority w:val="48"/>
    <w:pPr>
      <w:spacing w:after="0" w:line="240" w:lineRule="auto"/>
    </w:pPr>
    <w:tblPr>
      <w:tblStyleRowBandSize w:val="1"/>
      <w:tblStyleColBandSize w:val="1"/>
      <w:tblBorders>
        <w:top w:val="single" w:sz="4" w:space="0" w:color="0072C6" w:themeColor="accent1"/>
        <w:left w:val="single" w:sz="4" w:space="0" w:color="0072C6" w:themeColor="accent1"/>
        <w:bottom w:val="single" w:sz="4" w:space="0" w:color="0072C6" w:themeColor="accent1"/>
        <w:right w:val="single" w:sz="4" w:space="0" w:color="0072C6" w:themeColor="accent1"/>
      </w:tblBorders>
    </w:tblPr>
    <w:tblStylePr w:type="firstRow">
      <w:rPr>
        <w:b/>
        <w:bCs/>
        <w:color w:val="FFFFFF" w:themeColor="background1"/>
      </w:rPr>
      <w:tblPr/>
      <w:tcPr>
        <w:shd w:val="clear" w:color="auto" w:fill="0072C6" w:themeFill="accent1"/>
      </w:tcPr>
    </w:tblStylePr>
    <w:tblStylePr w:type="lastRow">
      <w:rPr>
        <w:b/>
        <w:bCs/>
      </w:rPr>
      <w:tblPr/>
      <w:tcPr>
        <w:tcBorders>
          <w:top w:val="double" w:sz="4" w:space="0" w:color="0072C6"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2C6" w:themeColor="accent1"/>
          <w:right w:val="single" w:sz="4" w:space="0" w:color="0072C6" w:themeColor="accent1"/>
        </w:tcBorders>
      </w:tcPr>
    </w:tblStylePr>
    <w:tblStylePr w:type="band1Horz">
      <w:tblPr/>
      <w:tcPr>
        <w:tcBorders>
          <w:top w:val="single" w:sz="4" w:space="0" w:color="0072C6" w:themeColor="accent1"/>
          <w:bottom w:val="single" w:sz="4" w:space="0" w:color="0072C6"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2C6" w:themeColor="accent1"/>
          <w:left w:val="nil"/>
        </w:tcBorders>
      </w:tcPr>
    </w:tblStylePr>
    <w:tblStylePr w:type="swCell">
      <w:tblPr/>
      <w:tcPr>
        <w:tcBorders>
          <w:top w:val="double" w:sz="4" w:space="0" w:color="0072C6" w:themeColor="accent1"/>
          <w:right w:val="nil"/>
        </w:tcBorders>
      </w:tcPr>
    </w:tblStylePr>
  </w:style>
  <w:style w:type="paragraph" w:styleId="Title">
    <w:name w:val="Title"/>
    <w:basedOn w:val="Normal"/>
    <w:next w:val="Normal"/>
    <w:link w:val="TitleChar"/>
    <w:uiPriority w:val="10"/>
    <w:semiHidden/>
    <w:unhideWhenUsed/>
    <w:qFormat/>
    <w:pPr>
      <w:spacing w:before="0" w:after="0" w:line="240" w:lineRule="auto"/>
      <w:contextualSpacing/>
    </w:pPr>
    <w:rPr>
      <w:rFonts w:asciiTheme="majorHAnsi" w:eastAsiaTheme="majorEastAsia" w:hAnsiTheme="majorHAnsi" w:cstheme="majorBidi"/>
      <w:caps/>
      <w:color w:val="F98723" w:themeColor="accent2"/>
      <w:spacing w:val="14"/>
      <w:kern w:val="28"/>
      <w:sz w:val="84"/>
      <w:szCs w:val="56"/>
    </w:rPr>
  </w:style>
  <w:style w:type="character" w:customStyle="1" w:styleId="TitleChar">
    <w:name w:val="Title Char"/>
    <w:basedOn w:val="DefaultParagraphFont"/>
    <w:link w:val="Title"/>
    <w:uiPriority w:val="10"/>
    <w:semiHidden/>
    <w:rPr>
      <w:rFonts w:asciiTheme="majorHAnsi" w:eastAsiaTheme="majorEastAsia" w:hAnsiTheme="majorHAnsi" w:cstheme="majorBidi"/>
      <w:caps/>
      <w:color w:val="F98723" w:themeColor="accent2"/>
      <w:spacing w:val="14"/>
      <w:kern w:val="28"/>
      <w:sz w:val="84"/>
      <w:szCs w:val="56"/>
    </w:rPr>
  </w:style>
  <w:style w:type="paragraph" w:styleId="Subtitle">
    <w:name w:val="Subtitle"/>
    <w:basedOn w:val="Normal"/>
    <w:next w:val="Normal"/>
    <w:link w:val="SubtitleChar"/>
    <w:uiPriority w:val="11"/>
    <w:semiHidden/>
    <w:unhideWhenUsed/>
    <w:qFormat/>
    <w:pPr>
      <w:numPr>
        <w:ilvl w:val="1"/>
      </w:numPr>
      <w:spacing w:before="0" w:after="720" w:line="240" w:lineRule="auto"/>
      <w:contextualSpacing/>
    </w:pPr>
    <w:rPr>
      <w:rFonts w:eastAsiaTheme="minorEastAsia"/>
      <w:caps/>
      <w:sz w:val="40"/>
      <w:szCs w:val="22"/>
    </w:rPr>
  </w:style>
  <w:style w:type="character" w:customStyle="1" w:styleId="Heading1Char">
    <w:name w:val="Heading 1 Char"/>
    <w:basedOn w:val="DefaultParagraphFont"/>
    <w:link w:val="Heading1"/>
    <w:uiPriority w:val="9"/>
    <w:rPr>
      <w:rFonts w:asciiTheme="majorHAnsi" w:eastAsiaTheme="majorEastAsia" w:hAnsiTheme="majorHAnsi" w:cstheme="majorBidi"/>
      <w:caps/>
      <w:color w:val="0072C6" w:themeColor="accent1"/>
      <w:spacing w:val="14"/>
      <w:sz w:val="64"/>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aps/>
      <w:color w:val="0072C6" w:themeColor="accent1"/>
      <w:spacing w:val="14"/>
      <w:sz w:val="40"/>
      <w:szCs w:val="26"/>
    </w:rPr>
  </w:style>
  <w:style w:type="paragraph" w:styleId="ListBullet">
    <w:name w:val="List Bullet"/>
    <w:basedOn w:val="Normal"/>
    <w:uiPriority w:val="31"/>
    <w:qFormat/>
    <w:pPr>
      <w:numPr>
        <w:numId w:val="8"/>
      </w:numPr>
      <w:contextualSpacing/>
    </w:pPr>
  </w:style>
  <w:style w:type="paragraph" w:styleId="Header">
    <w:name w:val="header"/>
    <w:basedOn w:val="Normal"/>
    <w:link w:val="HeaderChar"/>
    <w:uiPriority w:val="99"/>
    <w:unhideWhenUsed/>
    <w:pPr>
      <w:spacing w:before="0" w:after="0" w:line="240" w:lineRule="auto"/>
    </w:pPr>
  </w:style>
  <w:style w:type="character" w:customStyle="1" w:styleId="HeaderChar">
    <w:name w:val="Header Char"/>
    <w:basedOn w:val="DefaultParagraphFont"/>
    <w:link w:val="Header"/>
    <w:uiPriority w:val="99"/>
  </w:style>
  <w:style w:type="paragraph" w:styleId="IntenseQuote">
    <w:name w:val="Intense Quote"/>
    <w:basedOn w:val="Normal"/>
    <w:next w:val="Normal"/>
    <w:link w:val="IntenseQuoteChar"/>
    <w:uiPriority w:val="30"/>
    <w:semiHidden/>
    <w:unhideWhenUsed/>
    <w:qFormat/>
    <w:pPr>
      <w:spacing w:before="360" w:after="560" w:line="264" w:lineRule="auto"/>
      <w:ind w:left="605" w:right="605"/>
      <w:contextualSpacing/>
    </w:pPr>
    <w:rPr>
      <w:rFonts w:asciiTheme="majorHAnsi" w:hAnsiTheme="majorHAnsi"/>
      <w:i/>
      <w:iCs/>
      <w:color w:val="F98723" w:themeColor="accent2"/>
      <w:sz w:val="32"/>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usinessPaper">
    <w:name w:val="Business Paper"/>
    <w:basedOn w:val="TableNormal"/>
    <w:uiPriority w:val="99"/>
    <w:pPr>
      <w:spacing w:before="240" w:after="180" w:line="240" w:lineRule="auto"/>
    </w:pPr>
    <w:rPr>
      <w:b/>
    </w:rPr>
    <w:tblPr>
      <w:tblBorders>
        <w:bottom w:val="single" w:sz="6" w:space="0" w:color="0072C6" w:themeColor="accent1"/>
        <w:insideH w:val="single" w:sz="6" w:space="0" w:color="0072C6" w:themeColor="accent1"/>
      </w:tblBorders>
      <w:tblCellMar>
        <w:left w:w="230" w:type="dxa"/>
        <w:right w:w="0" w:type="dxa"/>
      </w:tblCellMar>
    </w:tblPr>
    <w:tblStylePr w:type="firstRow">
      <w:pPr>
        <w:wordWrap/>
        <w:spacing w:beforeLines="0" w:before="200" w:beforeAutospacing="0" w:afterLines="0" w:after="160" w:afterAutospacing="0"/>
      </w:pPr>
      <w:rPr>
        <w:b/>
        <w:i w:val="0"/>
        <w:color w:val="FDF9F7" w:themeColor="background2"/>
        <w:sz w:val="28"/>
      </w:rPr>
      <w:tblPr/>
      <w:trPr>
        <w:tblHeader/>
      </w:trPr>
      <w:tcPr>
        <w:tcBorders>
          <w:top w:val="nil"/>
          <w:left w:val="nil"/>
          <w:bottom w:val="nil"/>
          <w:right w:val="nil"/>
          <w:insideH w:val="nil"/>
          <w:insideV w:val="nil"/>
          <w:tl2br w:val="nil"/>
          <w:tr2bl w:val="nil"/>
        </w:tcBorders>
        <w:shd w:val="clear" w:color="auto" w:fill="0072C6" w:themeFill="accent1"/>
        <w:vAlign w:val="bottom"/>
      </w:tcPr>
    </w:tblStylePr>
    <w:tblStylePr w:type="firstCol">
      <w:pPr>
        <w:wordWrap/>
        <w:spacing w:beforeLines="0" w:before="240" w:beforeAutospacing="0" w:afterLines="0" w:after="180" w:afterAutospacing="0"/>
        <w:jc w:val="right"/>
      </w:pPr>
      <w:rPr>
        <w:rFonts w:asciiTheme="majorHAnsi" w:hAnsiTheme="majorHAnsi"/>
        <w:b w:val="0"/>
        <w:i w:val="0"/>
        <w:color w:val="0072C6" w:themeColor="accent1"/>
        <w:sz w:val="24"/>
      </w:rPr>
    </w:tblStylePr>
    <w:tblStylePr w:type="nwCell">
      <w:pPr>
        <w:wordWrap/>
        <w:jc w:val="left"/>
      </w:pPr>
    </w:tblStylePr>
  </w:style>
  <w:style w:type="character" w:customStyle="1" w:styleId="SubtitleChar">
    <w:name w:val="Subtitle Char"/>
    <w:basedOn w:val="DefaultParagraphFont"/>
    <w:link w:val="Subtitle"/>
    <w:uiPriority w:val="11"/>
    <w:semiHidden/>
    <w:rPr>
      <w:rFonts w:eastAsiaTheme="minorEastAsia"/>
      <w:caps/>
      <w:sz w:val="40"/>
      <w:szCs w:val="22"/>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spacing w:val="1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pacing w:val="14"/>
      <w:sz w:val="26"/>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pacing w:val="14"/>
      <w:sz w:val="26"/>
      <w:szCs w:val="21"/>
    </w:rPr>
  </w:style>
  <w:style w:type="character" w:styleId="SubtleEmphasis">
    <w:name w:val="Subtle Emphasis"/>
    <w:basedOn w:val="DefaultParagraphFont"/>
    <w:uiPriority w:val="19"/>
    <w:semiHidden/>
    <w:unhideWhenUsed/>
    <w:qFormat/>
    <w:rPr>
      <w:i/>
      <w:iCs/>
      <w:color w:val="0072C6" w:themeColor="accent1"/>
    </w:rPr>
  </w:style>
  <w:style w:type="character" w:styleId="Emphasis">
    <w:name w:val="Emphasis"/>
    <w:basedOn w:val="DefaultParagraphFont"/>
    <w:uiPriority w:val="20"/>
    <w:semiHidden/>
    <w:unhideWhenUsed/>
    <w:qFormat/>
    <w:rPr>
      <w:i/>
      <w:iCs/>
      <w:color w:val="F98723" w:themeColor="accent2"/>
    </w:rPr>
  </w:style>
  <w:style w:type="character" w:styleId="IntenseEmphasis">
    <w:name w:val="Intense Emphasis"/>
    <w:basedOn w:val="DefaultParagraphFont"/>
    <w:uiPriority w:val="21"/>
    <w:semiHidden/>
    <w:unhideWhenUsed/>
    <w:qFormat/>
    <w:rPr>
      <w:b/>
      <w:i/>
      <w:iCs/>
      <w:color w:val="F98723" w:themeColor="accent2"/>
    </w:rPr>
  </w:style>
  <w:style w:type="character" w:styleId="Strong">
    <w:name w:val="Strong"/>
    <w:basedOn w:val="DefaultParagraphFont"/>
    <w:uiPriority w:val="22"/>
    <w:semiHidden/>
    <w:unhideWhenUsed/>
    <w:qFormat/>
    <w:rPr>
      <w:b/>
      <w:bCs/>
      <w:color w:val="0072C6" w:themeColor="accent1"/>
    </w:rPr>
  </w:style>
  <w:style w:type="character" w:styleId="SubtleReference">
    <w:name w:val="Subtle Reference"/>
    <w:basedOn w:val="DefaultParagraphFont"/>
    <w:uiPriority w:val="31"/>
    <w:semiHidden/>
    <w:unhideWhenUsed/>
    <w:qFormat/>
    <w:rPr>
      <w:i/>
      <w:caps/>
      <w:smallCaps w:val="0"/>
      <w:color w:val="0072C6" w:themeColor="accent1"/>
    </w:rPr>
  </w:style>
  <w:style w:type="character" w:styleId="IntenseReference">
    <w:name w:val="Intense Reference"/>
    <w:basedOn w:val="DefaultParagraphFont"/>
    <w:uiPriority w:val="32"/>
    <w:semiHidden/>
    <w:unhideWhenUsed/>
    <w:qFormat/>
    <w:rPr>
      <w:b/>
      <w:bCs/>
      <w:i/>
      <w:caps/>
      <w:smallCaps w:val="0"/>
      <w:color w:val="0072C6" w:themeColor="accent1"/>
      <w:spacing w:val="0"/>
    </w:rPr>
  </w:style>
  <w:style w:type="character" w:styleId="BookTitle">
    <w:name w:val="Book Title"/>
    <w:basedOn w:val="DefaultParagraphFont"/>
    <w:uiPriority w:val="33"/>
    <w:semiHidden/>
    <w:unhideWhenUsed/>
    <w:qFormat/>
    <w:rPr>
      <w:b w:val="0"/>
      <w:bCs/>
      <w:i w:val="0"/>
      <w:iCs/>
      <w:color w:val="0072C6" w:themeColor="accent1"/>
      <w:spacing w:val="0"/>
      <w:u w:val="single"/>
    </w:rPr>
  </w:style>
  <w:style w:type="paragraph" w:styleId="Caption">
    <w:name w:val="caption"/>
    <w:basedOn w:val="Normal"/>
    <w:next w:val="Normal"/>
    <w:uiPriority w:val="35"/>
    <w:semiHidden/>
    <w:unhideWhenUsed/>
    <w:qFormat/>
    <w:pPr>
      <w:spacing w:after="200" w:line="240" w:lineRule="auto"/>
    </w:pPr>
    <w:rPr>
      <w:i/>
      <w:iCs/>
      <w:sz w:val="20"/>
      <w:szCs w:val="18"/>
    </w:rPr>
  </w:style>
  <w:style w:type="paragraph" w:styleId="TOCHeading">
    <w:name w:val="TOC Heading"/>
    <w:basedOn w:val="Heading1"/>
    <w:next w:val="Normal"/>
    <w:uiPriority w:val="39"/>
    <w:semiHidden/>
    <w:unhideWhenUsed/>
    <w:qFormat/>
    <w:pPr>
      <w:spacing w:after="0" w:line="360" w:lineRule="auto"/>
      <w:outlineLvl w:val="9"/>
    </w:pPr>
    <w:rPr>
      <w:sz w:val="84"/>
    </w:rPr>
  </w:style>
  <w:style w:type="character" w:styleId="PlaceholderText">
    <w:name w:val="Placeholder Text"/>
    <w:basedOn w:val="DefaultParagraphFont"/>
    <w:uiPriority w:val="99"/>
    <w:semiHidden/>
    <w:rPr>
      <w:color w:val="808080"/>
    </w:rPr>
  </w:style>
  <w:style w:type="paragraph" w:styleId="Footer">
    <w:name w:val="footer"/>
    <w:basedOn w:val="Normal"/>
    <w:link w:val="FooterChar"/>
    <w:uiPriority w:val="99"/>
    <w:unhideWhenUsed/>
    <w:qFormat/>
    <w:pPr>
      <w:pBdr>
        <w:top w:val="single" w:sz="4" w:space="8" w:color="0072C6" w:themeColor="accent1"/>
        <w:left w:val="single" w:sz="4" w:space="31" w:color="0072C6" w:themeColor="accent1"/>
        <w:bottom w:val="single" w:sz="4" w:space="8" w:color="0072C6" w:themeColor="accent1"/>
        <w:right w:val="single" w:sz="4" w:space="31" w:color="0072C6" w:themeColor="accent1"/>
      </w:pBdr>
      <w:shd w:val="clear" w:color="auto" w:fill="0072C6" w:themeFill="accent1"/>
      <w:spacing w:before="0" w:after="0" w:line="240" w:lineRule="auto"/>
    </w:pPr>
    <w:rPr>
      <w:color w:val="FFFFFF" w:themeColor="background1"/>
    </w:rPr>
  </w:style>
  <w:style w:type="character" w:customStyle="1" w:styleId="FooterChar">
    <w:name w:val="Footer Char"/>
    <w:basedOn w:val="DefaultParagraphFont"/>
    <w:link w:val="Footer"/>
    <w:uiPriority w:val="99"/>
    <w:rPr>
      <w:color w:val="FFFFFF" w:themeColor="background1"/>
      <w:shd w:val="clear" w:color="auto" w:fill="0072C6" w:themeFill="accent1"/>
    </w:rPr>
  </w:style>
  <w:style w:type="paragraph" w:styleId="Quote">
    <w:name w:val="Quote"/>
    <w:basedOn w:val="Normal"/>
    <w:next w:val="Normal"/>
    <w:link w:val="QuoteChar"/>
    <w:uiPriority w:val="29"/>
    <w:unhideWhenUsed/>
    <w:qFormat/>
    <w:pPr>
      <w:spacing w:before="360" w:after="560" w:line="264" w:lineRule="auto"/>
      <w:ind w:left="605" w:right="605"/>
      <w:contextualSpacing/>
    </w:pPr>
    <w:rPr>
      <w:rFonts w:asciiTheme="majorHAnsi" w:hAnsiTheme="majorHAnsi"/>
      <w:i/>
      <w:iCs/>
      <w:color w:val="0072C6" w:themeColor="accent1"/>
      <w:sz w:val="40"/>
    </w:rPr>
  </w:style>
  <w:style w:type="character" w:customStyle="1" w:styleId="QuoteChar">
    <w:name w:val="Quote Char"/>
    <w:basedOn w:val="DefaultParagraphFont"/>
    <w:link w:val="Quote"/>
    <w:uiPriority w:val="29"/>
    <w:rPr>
      <w:rFonts w:asciiTheme="majorHAnsi" w:hAnsiTheme="majorHAnsi"/>
      <w:i/>
      <w:iCs/>
      <w:color w:val="0072C6" w:themeColor="accent1"/>
      <w:sz w:val="40"/>
    </w:rPr>
  </w:style>
  <w:style w:type="character" w:customStyle="1" w:styleId="IntenseQuoteChar">
    <w:name w:val="Intense Quote Char"/>
    <w:basedOn w:val="DefaultParagraphFont"/>
    <w:link w:val="IntenseQuote"/>
    <w:uiPriority w:val="30"/>
    <w:semiHidden/>
    <w:rPr>
      <w:rFonts w:asciiTheme="majorHAnsi" w:hAnsiTheme="majorHAnsi"/>
      <w:i/>
      <w:iCs/>
      <w:color w:val="F98723" w:themeColor="accent2"/>
      <w:sz w:val="32"/>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0072C6" w:themeColor="accent1"/>
      <w:sz w:val="34"/>
    </w:rPr>
  </w:style>
  <w:style w:type="paragraph" w:styleId="ListNumber">
    <w:name w:val="List Number"/>
    <w:basedOn w:val="Normal"/>
    <w:uiPriority w:val="32"/>
    <w:qFormat/>
    <w:pPr>
      <w:numPr>
        <w:numId w:val="7"/>
      </w:numPr>
      <w:contextualSpacing/>
    </w:pPr>
  </w:style>
  <w:style w:type="character" w:customStyle="1" w:styleId="Heading6Char">
    <w:name w:val="Heading 6 Char"/>
    <w:basedOn w:val="DefaultParagraphFont"/>
    <w:link w:val="Heading6"/>
    <w:uiPriority w:val="9"/>
    <w:semiHidden/>
    <w:rPr>
      <w:rFonts w:asciiTheme="majorHAnsi" w:eastAsiaTheme="majorEastAsia" w:hAnsiTheme="majorHAnsi" w:cstheme="majorBidi"/>
      <w:color w:val="0072C6" w:themeColor="accent1"/>
    </w:rPr>
  </w:style>
  <w:style w:type="paragraph" w:styleId="NoSpacing">
    <w:name w:val="No Spacing"/>
    <w:uiPriority w:val="1"/>
    <w:qFormat/>
    <w:rsid w:val="00F5032E"/>
    <w:pPr>
      <w:spacing w:before="0" w:after="0" w:line="240" w:lineRule="auto"/>
    </w:pPr>
    <w:rPr>
      <w:rFonts w:eastAsiaTheme="minorEastAsia"/>
      <w:color w:val="auto"/>
      <w:sz w:val="22"/>
      <w:szCs w:val="22"/>
      <w:lang w:eastAsia="zh-CN"/>
    </w:rPr>
  </w:style>
  <w:style w:type="paragraph" w:styleId="ListParagraph">
    <w:name w:val="List Paragraph"/>
    <w:basedOn w:val="Normal"/>
    <w:uiPriority w:val="34"/>
    <w:unhideWhenUsed/>
    <w:qFormat/>
    <w:rsid w:val="00401E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avy/Library/Group%20Containers/UBF8T346G9.Office/User%20Content.localized/Templates.localized/volunteers%20adventure%20travel.dotx" TargetMode="External"/></Relationships>
</file>

<file path=word/theme/theme1.xml><?xml version="1.0" encoding="utf-8"?>
<a:theme xmlns:a="http://schemas.openxmlformats.org/drawingml/2006/main" name="Office Theme">
  <a:themeElements>
    <a:clrScheme name="Business">
      <a:dk1>
        <a:sysClr val="windowText" lastClr="000000"/>
      </a:dk1>
      <a:lt1>
        <a:sysClr val="window" lastClr="FFFFFF"/>
      </a:lt1>
      <a:dk2>
        <a:srgbClr val="0C1227"/>
      </a:dk2>
      <a:lt2>
        <a:srgbClr val="FDF9F7"/>
      </a:lt2>
      <a:accent1>
        <a:srgbClr val="0072C6"/>
      </a:accent1>
      <a:accent2>
        <a:srgbClr val="F98723"/>
      </a:accent2>
      <a:accent3>
        <a:srgbClr val="DC3C00"/>
      </a:accent3>
      <a:accent4>
        <a:srgbClr val="F9CB23"/>
      </a:accent4>
      <a:accent5>
        <a:srgbClr val="009E49"/>
      </a:accent5>
      <a:accent6>
        <a:srgbClr val="79498B"/>
      </a:accent6>
      <a:hlink>
        <a:srgbClr val="0072C6"/>
      </a:hlink>
      <a:folHlink>
        <a:srgbClr val="79498B"/>
      </a:folHlink>
    </a:clrScheme>
    <a:fontScheme name="Georgia-Arial">
      <a:maj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volunteers adventure travel.dotx</Template>
  <TotalTime>9</TotalTime>
  <Pages>5</Pages>
  <Words>889</Words>
  <Characters>5072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VOLUNTEERS ADVENTURE TRAVEL</vt:lpstr>
    </vt:vector>
  </TitlesOfParts>
  <Company/>
  <LinksUpToDate>false</LinksUpToDate>
  <CharactersWithSpaces>5950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VOLUNTEERS ADVENTURE TRAVEL</dc:title>
  <dc:subject/>
  <dc:creator>Alavy Islam</dc:creator>
  <cp:keywords/>
  <dc:description/>
  <cp:lastModifiedBy>Alavy Islam</cp:lastModifiedBy>
  <cp:revision>4</cp:revision>
  <cp:lastPrinted>2025-03-03T08:48:00Z</cp:lastPrinted>
  <dcterms:created xsi:type="dcterms:W3CDTF">2025-06-27T06:53:00Z</dcterms:created>
  <dcterms:modified xsi:type="dcterms:W3CDTF">2025-06-27T07:12:00Z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TF10002024</vt:lpwstr>
  </property>
</Properties>
</file>